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FC42" w14:textId="77777777" w:rsidR="009B2758" w:rsidRDefault="009B2758">
      <w:pPr>
        <w:spacing w:line="600" w:lineRule="exact"/>
        <w:jc w:val="center"/>
        <w:rPr>
          <w:rFonts w:ascii="仿宋_GB2312" w:eastAsia="仿宋_GB2312" w:hAnsi="仿宋" w:hint="eastAsia"/>
          <w:szCs w:val="32"/>
        </w:rPr>
      </w:pPr>
    </w:p>
    <w:p w14:paraId="066E65B1" w14:textId="77777777" w:rsidR="009B2758" w:rsidRDefault="009B2758">
      <w:pPr>
        <w:spacing w:line="600" w:lineRule="exact"/>
        <w:jc w:val="center"/>
        <w:rPr>
          <w:rFonts w:ascii="仿宋_GB2312" w:eastAsia="仿宋_GB2312" w:hAnsi="仿宋" w:hint="eastAsia"/>
          <w:szCs w:val="32"/>
        </w:rPr>
      </w:pPr>
    </w:p>
    <w:p w14:paraId="543FF87D" w14:textId="77777777" w:rsidR="009B2758" w:rsidRDefault="009B2758">
      <w:pPr>
        <w:spacing w:line="600" w:lineRule="exact"/>
        <w:jc w:val="center"/>
        <w:rPr>
          <w:rFonts w:ascii="仿宋_GB2312" w:eastAsia="仿宋_GB2312" w:hAnsi="仿宋" w:hint="eastAsia"/>
          <w:szCs w:val="32"/>
        </w:rPr>
      </w:pPr>
    </w:p>
    <w:p w14:paraId="352CAE4D" w14:textId="77777777" w:rsidR="009B2758" w:rsidRDefault="009B2758">
      <w:pPr>
        <w:spacing w:line="600" w:lineRule="exact"/>
        <w:jc w:val="center"/>
        <w:rPr>
          <w:rFonts w:ascii="仿宋_GB2312" w:eastAsia="仿宋_GB2312" w:hAnsi="仿宋" w:hint="eastAsia"/>
          <w:szCs w:val="32"/>
        </w:rPr>
      </w:pPr>
    </w:p>
    <w:p w14:paraId="0E27801D" w14:textId="77777777" w:rsidR="009B2758" w:rsidRDefault="009B2758">
      <w:pPr>
        <w:spacing w:line="600" w:lineRule="exact"/>
        <w:jc w:val="center"/>
        <w:rPr>
          <w:rFonts w:ascii="仿宋_GB2312" w:eastAsia="仿宋_GB2312" w:hAnsi="仿宋" w:hint="eastAsia"/>
          <w:szCs w:val="32"/>
        </w:rPr>
      </w:pPr>
    </w:p>
    <w:p w14:paraId="1C6A9E98" w14:textId="77777777" w:rsidR="009B2758" w:rsidRDefault="009B2758">
      <w:pPr>
        <w:spacing w:afterLines="85" w:after="369" w:line="580" w:lineRule="exact"/>
        <w:jc w:val="center"/>
        <w:rPr>
          <w:rFonts w:ascii="仿宋_GB2312" w:eastAsia="仿宋_GB2312" w:hAnsi="仿宋" w:hint="eastAsia"/>
          <w:szCs w:val="32"/>
        </w:rPr>
      </w:pPr>
    </w:p>
    <w:p w14:paraId="415300B0" w14:textId="16FE446A" w:rsidR="009B2758" w:rsidRDefault="00000000">
      <w:pPr>
        <w:spacing w:afterLines="50" w:after="217" w:line="600" w:lineRule="exact"/>
        <w:jc w:val="center"/>
        <w:rPr>
          <w:rFonts w:ascii="仿宋_GB2312" w:eastAsia="仿宋_GB2312" w:hAnsi="仿宋" w:hint="eastAsia"/>
          <w:szCs w:val="32"/>
        </w:rPr>
      </w:pPr>
      <w:r>
        <w:rPr>
          <w:rFonts w:ascii="仿宋_GB2312" w:eastAsia="仿宋_GB2312" w:hAnsi="仿宋" w:hint="eastAsia"/>
          <w:szCs w:val="32"/>
        </w:rPr>
        <w:t>中评协</w:t>
      </w:r>
      <w:r w:rsidR="00F610FD">
        <w:rPr>
          <w:rFonts w:ascii="仿宋_GB2312" w:eastAsia="仿宋_GB2312" w:hAnsi="仿宋" w:hint="eastAsia"/>
          <w:szCs w:val="32"/>
        </w:rPr>
        <w:t>办</w:t>
      </w:r>
      <w:r>
        <w:rPr>
          <w:rFonts w:ascii="仿宋_GB2312" w:eastAsia="仿宋_GB2312" w:hint="eastAsia"/>
        </w:rPr>
        <w:t>〔</w:t>
      </w:r>
      <w:bookmarkStart w:id="0" w:name="fwYear"/>
      <w:r>
        <w:rPr>
          <w:rFonts w:asciiTheme="minorEastAsia" w:eastAsiaTheme="minorEastAsia" w:hAnsiTheme="minorEastAsia" w:hint="eastAsia"/>
        </w:rPr>
        <w:t>20</w:t>
      </w:r>
      <w:bookmarkEnd w:id="0"/>
      <w:r>
        <w:rPr>
          <w:rFonts w:asciiTheme="minorEastAsia" w:eastAsiaTheme="minorEastAsia" w:hAnsiTheme="minorEastAsia" w:hint="eastAsia"/>
        </w:rPr>
        <w:t>24</w:t>
      </w:r>
      <w:r>
        <w:rPr>
          <w:rFonts w:ascii="仿宋_GB2312" w:eastAsia="仿宋_GB2312" w:hAnsi="仿宋" w:hint="eastAsia"/>
          <w:szCs w:val="32"/>
        </w:rPr>
        <w:t>〕</w:t>
      </w:r>
      <w:r w:rsidR="005C7581">
        <w:rPr>
          <w:rFonts w:asciiTheme="minorEastAsia" w:eastAsiaTheme="minorEastAsia" w:hAnsiTheme="minorEastAsia" w:hint="eastAsia"/>
        </w:rPr>
        <w:t>67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="仿宋_GB2312" w:eastAsia="仿宋_GB2312" w:hAnsi="仿宋" w:hint="eastAsia"/>
          <w:szCs w:val="32"/>
        </w:rPr>
        <w:t>号</w:t>
      </w:r>
    </w:p>
    <w:p w14:paraId="284E471E" w14:textId="77777777" w:rsidR="009B2758" w:rsidRDefault="009B2758">
      <w:pPr>
        <w:pStyle w:val="HTML"/>
        <w:adjustRightInd w:val="0"/>
        <w:snapToGrid w:val="0"/>
        <w:spacing w:line="440" w:lineRule="exact"/>
        <w:rPr>
          <w:rFonts w:hAnsi="Times New Roman" w:cs="Times New Roman"/>
          <w:b/>
          <w:kern w:val="2"/>
          <w:sz w:val="30"/>
          <w:szCs w:val="30"/>
        </w:rPr>
      </w:pPr>
    </w:p>
    <w:p w14:paraId="5E0B01F1" w14:textId="77777777" w:rsidR="009B2758" w:rsidRDefault="009B2758">
      <w:pPr>
        <w:pStyle w:val="HTML"/>
        <w:adjustRightInd w:val="0"/>
        <w:snapToGrid w:val="0"/>
        <w:spacing w:line="440" w:lineRule="exact"/>
        <w:rPr>
          <w:rFonts w:hAnsi="Times New Roman" w:cs="Times New Roman"/>
          <w:b/>
          <w:kern w:val="2"/>
          <w:sz w:val="30"/>
          <w:szCs w:val="30"/>
        </w:rPr>
      </w:pPr>
    </w:p>
    <w:p w14:paraId="591A8F62" w14:textId="77777777" w:rsidR="00F610FD" w:rsidRDefault="00F610FD">
      <w:pPr>
        <w:tabs>
          <w:tab w:val="left" w:pos="3600"/>
        </w:tabs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F610FD">
        <w:rPr>
          <w:rFonts w:ascii="方正小标宋简体" w:eastAsia="方正小标宋简体" w:hAnsi="Times New Roman" w:hint="eastAsia"/>
          <w:sz w:val="44"/>
          <w:szCs w:val="44"/>
        </w:rPr>
        <w:t>中国资产评估协会关于举办</w:t>
      </w:r>
    </w:p>
    <w:p w14:paraId="7AEC9893" w14:textId="7A5CE718" w:rsidR="009B2758" w:rsidRDefault="00F610FD">
      <w:pPr>
        <w:tabs>
          <w:tab w:val="left" w:pos="3600"/>
        </w:tabs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F610FD">
        <w:rPr>
          <w:rFonts w:ascii="方正小标宋简体" w:eastAsia="方正小标宋简体" w:hAnsi="Times New Roman" w:hint="eastAsia"/>
          <w:sz w:val="44"/>
          <w:szCs w:val="44"/>
        </w:rPr>
        <w:t>金融工具与资产评估培训班的通知</w:t>
      </w:r>
    </w:p>
    <w:p w14:paraId="61A64AD8" w14:textId="77777777" w:rsidR="009B2758" w:rsidRDefault="009B2758">
      <w:pPr>
        <w:tabs>
          <w:tab w:val="left" w:pos="3600"/>
        </w:tabs>
        <w:spacing w:afterLines="40" w:after="174" w:line="560" w:lineRule="exact"/>
        <w:rPr>
          <w:rFonts w:ascii="仿宋_GB2312" w:eastAsia="仿宋_GB2312" w:hAnsi="Times New Roman"/>
          <w:b/>
          <w:szCs w:val="32"/>
        </w:rPr>
      </w:pPr>
    </w:p>
    <w:p w14:paraId="43921BA8" w14:textId="77777777" w:rsidR="009B2758" w:rsidRPr="005C7581" w:rsidRDefault="00000000" w:rsidP="005C7581">
      <w:pPr>
        <w:tabs>
          <w:tab w:val="left" w:pos="6720"/>
        </w:tabs>
        <w:spacing w:line="560" w:lineRule="exact"/>
        <w:rPr>
          <w:rFonts w:ascii="仿宋_GB2312" w:eastAsia="仿宋_GB2312"/>
          <w:szCs w:val="32"/>
        </w:rPr>
      </w:pPr>
      <w:r w:rsidRPr="005C7581">
        <w:rPr>
          <w:rFonts w:ascii="仿宋_GB2312" w:eastAsia="仿宋_GB2312" w:hint="eastAsia"/>
          <w:szCs w:val="32"/>
        </w:rPr>
        <w:t>各省、自治区、直辖市、计划单列市资产评估协会（有关注册会计师协会）：</w:t>
      </w:r>
    </w:p>
    <w:p w14:paraId="2677D05F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hd w:val="clear" w:color="auto" w:fill="FFFFFF"/>
        </w:rPr>
      </w:pPr>
      <w:r w:rsidRPr="00F610FD">
        <w:rPr>
          <w:rFonts w:ascii="仿宋_GB2312" w:eastAsia="仿宋_GB2312" w:cs="仿宋_GB2312" w:hint="eastAsia"/>
          <w:color w:val="000000"/>
          <w:szCs w:val="32"/>
          <w:shd w:val="clear" w:color="auto" w:fill="FFFFFF"/>
          <w:lang w:bidi="ar"/>
        </w:rPr>
        <w:t>根据中国资产评估协会（以下简称中评协）2024年培训计划安排，中评协将于2024年10月在上海举办金融工具与资产评估培训班，现将有关事项通知如下：</w:t>
      </w:r>
    </w:p>
    <w:p w14:paraId="5D8183E2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黑体" w:eastAsia="黑体" w:hAnsi="宋体" w:cs="黑体" w:hint="eastAsia"/>
          <w:color w:val="000000"/>
          <w:shd w:val="clear" w:color="auto" w:fill="FFFFFF"/>
        </w:rPr>
      </w:pPr>
      <w:r w:rsidRPr="00F610FD">
        <w:rPr>
          <w:rFonts w:ascii="黑体" w:eastAsia="黑体" w:hAnsi="宋体" w:cs="黑体" w:hint="eastAsia"/>
          <w:color w:val="000000"/>
          <w:szCs w:val="32"/>
          <w:shd w:val="clear" w:color="auto" w:fill="FFFFFF"/>
          <w:lang w:bidi="ar"/>
        </w:rPr>
        <w:t>一、培训内容</w:t>
      </w:r>
    </w:p>
    <w:p w14:paraId="4CAD57DB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仿宋_GB2312" w:eastAsia="仿宋_GB2312" w:hAnsi="仿宋" w:cs="Times New Roman" w:hint="eastAsia"/>
          <w:color w:val="000000"/>
          <w:szCs w:val="32"/>
        </w:rPr>
      </w:pPr>
      <w:r w:rsidRPr="00F610FD">
        <w:rPr>
          <w:rFonts w:ascii="仿宋_GB2312" w:eastAsia="仿宋_GB2312" w:cs="仿宋_GB2312" w:hint="eastAsia"/>
          <w:color w:val="000000"/>
          <w:szCs w:val="32"/>
          <w:shd w:val="clear" w:color="auto" w:fill="FFFFFF"/>
          <w:lang w:bidi="ar"/>
        </w:rPr>
        <w:t>（一）</w:t>
      </w:r>
      <w:r w:rsidRPr="00F610FD">
        <w:rPr>
          <w:rFonts w:ascii="仿宋_GB2312" w:eastAsia="仿宋_GB2312" w:hAnsi="仿宋" w:cs="Times New Roman" w:hint="eastAsia"/>
          <w:color w:val="000000"/>
          <w:szCs w:val="32"/>
        </w:rPr>
        <w:t>金融工具的会计原理；</w:t>
      </w:r>
    </w:p>
    <w:p w14:paraId="311055D6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仿宋_GB2312" w:eastAsia="仿宋_GB2312" w:hAnsi="仿宋" w:cs="Times New Roman" w:hint="eastAsia"/>
          <w:color w:val="000000"/>
          <w:szCs w:val="32"/>
        </w:rPr>
      </w:pPr>
      <w:r w:rsidRPr="00F610FD">
        <w:rPr>
          <w:rFonts w:ascii="仿宋_GB2312" w:eastAsia="仿宋_GB2312" w:hAnsi="仿宋" w:cs="Times New Roman" w:hint="eastAsia"/>
          <w:color w:val="000000"/>
          <w:szCs w:val="32"/>
        </w:rPr>
        <w:t>（二）预期信用损失的计量和模型理论与案例分析；</w:t>
      </w:r>
    </w:p>
    <w:p w14:paraId="5AB9AE16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仿宋_GB2312" w:eastAsia="仿宋_GB2312" w:hAnsi="仿宋" w:cs="Times New Roman" w:hint="eastAsia"/>
          <w:color w:val="000000"/>
          <w:szCs w:val="32"/>
        </w:rPr>
      </w:pPr>
      <w:r w:rsidRPr="00F610FD">
        <w:rPr>
          <w:rFonts w:ascii="仿宋_GB2312" w:eastAsia="仿宋_GB2312" w:hAnsi="仿宋" w:cs="Times New Roman" w:hint="eastAsia"/>
          <w:color w:val="000000"/>
          <w:szCs w:val="32"/>
        </w:rPr>
        <w:t>（三）金融衍生工具的定价与案例分析；</w:t>
      </w:r>
    </w:p>
    <w:p w14:paraId="20585670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仿宋_GB2312" w:eastAsia="仿宋_GB2312" w:hAnsi="仿宋" w:cs="Times New Roman" w:hint="eastAsia"/>
          <w:color w:val="000000"/>
          <w:szCs w:val="32"/>
        </w:rPr>
      </w:pPr>
      <w:r w:rsidRPr="00F610FD">
        <w:rPr>
          <w:rFonts w:ascii="仿宋_GB2312" w:eastAsia="仿宋_GB2312" w:hAnsi="仿宋" w:cs="Times New Roman" w:hint="eastAsia"/>
          <w:color w:val="000000"/>
          <w:szCs w:val="32"/>
        </w:rPr>
        <w:lastRenderedPageBreak/>
        <w:t>（四）优先股及相关衍生工具的评估方法和案例；</w:t>
      </w:r>
    </w:p>
    <w:p w14:paraId="77F8D55C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仿宋_GB2312" w:eastAsia="仿宋_GB2312" w:hAnsi="仿宋" w:cs="Times New Roman" w:hint="eastAsia"/>
          <w:color w:val="000000"/>
          <w:szCs w:val="32"/>
        </w:rPr>
      </w:pPr>
      <w:r w:rsidRPr="00F610FD">
        <w:rPr>
          <w:rFonts w:ascii="仿宋_GB2312" w:eastAsia="仿宋_GB2312" w:hAnsi="仿宋" w:cs="Times New Roman" w:hint="eastAsia"/>
          <w:color w:val="000000"/>
          <w:szCs w:val="32"/>
        </w:rPr>
        <w:t>（五）或有对价的价值评估；</w:t>
      </w:r>
    </w:p>
    <w:p w14:paraId="201E1FFD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仿宋_GB2312" w:eastAsia="仿宋_GB2312" w:cs="仿宋_GB2312" w:hint="eastAsia"/>
          <w:color w:val="000000"/>
          <w:shd w:val="clear" w:color="auto" w:fill="FFFFFF"/>
        </w:rPr>
      </w:pPr>
      <w:r w:rsidRPr="00F610FD">
        <w:rPr>
          <w:rFonts w:ascii="仿宋_GB2312" w:eastAsia="仿宋_GB2312" w:hAnsi="仿宋" w:cs="Times New Roman" w:hint="eastAsia"/>
          <w:color w:val="000000"/>
          <w:szCs w:val="32"/>
        </w:rPr>
        <w:t>（六）期权定价模型在评估实务中的运用。</w:t>
      </w:r>
    </w:p>
    <w:p w14:paraId="3EBDE03D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黑体" w:eastAsia="黑体" w:hAnsi="宋体" w:cs="黑体" w:hint="eastAsia"/>
          <w:color w:val="000000"/>
          <w:shd w:val="clear" w:color="auto" w:fill="FFFFFF"/>
        </w:rPr>
      </w:pPr>
      <w:r w:rsidRPr="00F610FD">
        <w:rPr>
          <w:rFonts w:ascii="黑体" w:eastAsia="黑体" w:hAnsi="宋体" w:cs="黑体" w:hint="eastAsia"/>
          <w:color w:val="000000"/>
          <w:szCs w:val="32"/>
          <w:shd w:val="clear" w:color="auto" w:fill="FFFFFF"/>
          <w:lang w:bidi="ar"/>
        </w:rPr>
        <w:t>二、培训对象</w:t>
      </w:r>
    </w:p>
    <w:p w14:paraId="155047E6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仿宋_GB2312" w:eastAsia="仿宋_GB2312" w:cs="仿宋_GB2312" w:hint="eastAsia"/>
          <w:color w:val="000000"/>
          <w:shd w:val="clear" w:color="auto" w:fill="FFFFFF"/>
        </w:rPr>
      </w:pPr>
      <w:r w:rsidRPr="00F610FD">
        <w:rPr>
          <w:rFonts w:ascii="仿宋_GB2312" w:eastAsia="仿宋_GB2312" w:cs="仿宋_GB2312" w:hint="eastAsia"/>
          <w:color w:val="000000"/>
          <w:szCs w:val="32"/>
          <w:shd w:val="clear" w:color="auto" w:fill="FFFFFF"/>
          <w:lang w:bidi="ar"/>
        </w:rPr>
        <w:t>资产评估师。</w:t>
      </w:r>
    </w:p>
    <w:p w14:paraId="43E2FDD3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黑体" w:eastAsia="黑体" w:hAnsi="宋体" w:cs="黑体" w:hint="eastAsia"/>
          <w:color w:val="000000"/>
          <w:shd w:val="clear" w:color="auto" w:fill="FFFFFF"/>
        </w:rPr>
      </w:pPr>
      <w:r w:rsidRPr="00F610FD">
        <w:rPr>
          <w:rFonts w:ascii="黑体" w:eastAsia="黑体" w:hAnsi="宋体" w:cs="黑体" w:hint="eastAsia"/>
          <w:color w:val="000000"/>
          <w:szCs w:val="32"/>
          <w:shd w:val="clear" w:color="auto" w:fill="FFFFFF"/>
          <w:lang w:bidi="ar"/>
        </w:rPr>
        <w:t>三、培训时间</w:t>
      </w:r>
    </w:p>
    <w:p w14:paraId="76305520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仿宋_GB2312" w:eastAsia="仿宋_GB2312" w:cs="仿宋_GB2312" w:hint="eastAsia"/>
          <w:color w:val="000000"/>
          <w:shd w:val="clear" w:color="auto" w:fill="FFFFFF"/>
        </w:rPr>
      </w:pPr>
      <w:r w:rsidRPr="00F610FD">
        <w:rPr>
          <w:rFonts w:ascii="仿宋_GB2312" w:eastAsia="仿宋_GB2312" w:cs="仿宋_GB2312" w:hint="eastAsia"/>
          <w:color w:val="000000"/>
          <w:szCs w:val="32"/>
          <w:shd w:val="clear" w:color="auto" w:fill="FFFFFF"/>
          <w:lang w:bidi="ar"/>
        </w:rPr>
        <w:t>10月9至11日，10月8日报到。</w:t>
      </w:r>
    </w:p>
    <w:p w14:paraId="373EA5C9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黑体" w:eastAsia="黑体" w:hAnsi="宋体" w:cs="黑体" w:hint="eastAsia"/>
          <w:color w:val="000000"/>
          <w:shd w:val="clear" w:color="auto" w:fill="FFFFFF"/>
        </w:rPr>
      </w:pPr>
      <w:r w:rsidRPr="00F610FD">
        <w:rPr>
          <w:rFonts w:ascii="黑体" w:eastAsia="黑体" w:hAnsi="宋体" w:cs="黑体" w:hint="eastAsia"/>
          <w:color w:val="000000"/>
          <w:szCs w:val="32"/>
          <w:shd w:val="clear" w:color="auto" w:fill="FFFFFF"/>
          <w:lang w:bidi="ar"/>
        </w:rPr>
        <w:t>四、费用</w:t>
      </w:r>
    </w:p>
    <w:p w14:paraId="796ADEEA" w14:textId="77777777" w:rsidR="00F610FD" w:rsidRPr="00F610FD" w:rsidRDefault="00F610FD" w:rsidP="005C7581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Courier New" w:hint="eastAsia"/>
          <w:color w:val="000000"/>
          <w:kern w:val="0"/>
        </w:rPr>
      </w:pPr>
      <w:r w:rsidRPr="00F610FD">
        <w:rPr>
          <w:rFonts w:ascii="仿宋_GB2312" w:eastAsia="仿宋_GB2312" w:hAnsi="仿宋" w:cs="Courier New" w:hint="eastAsia"/>
          <w:color w:val="000000"/>
          <w:kern w:val="0"/>
          <w:szCs w:val="32"/>
          <w:lang w:bidi="ar"/>
        </w:rPr>
        <w:t>免收培训费；食宿费400元/天/人，学员自理。</w:t>
      </w:r>
    </w:p>
    <w:p w14:paraId="13F6C17A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黑体" w:eastAsia="黑体" w:hAnsi="宋体" w:cs="黑体" w:hint="eastAsia"/>
          <w:color w:val="000000"/>
          <w:shd w:val="clear" w:color="auto" w:fill="FFFFFF"/>
        </w:rPr>
      </w:pPr>
      <w:r w:rsidRPr="00F610FD">
        <w:rPr>
          <w:rFonts w:ascii="黑体" w:eastAsia="黑体" w:hAnsi="宋体" w:cs="黑体" w:hint="eastAsia"/>
          <w:color w:val="000000"/>
          <w:szCs w:val="32"/>
          <w:shd w:val="clear" w:color="auto" w:fill="FFFFFF"/>
          <w:lang w:bidi="ar"/>
        </w:rPr>
        <w:t>五、其他事项</w:t>
      </w:r>
    </w:p>
    <w:p w14:paraId="7C693291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</w:rPr>
      </w:pPr>
      <w:r w:rsidRPr="00F610FD">
        <w:rPr>
          <w:rFonts w:ascii="仿宋_GB2312" w:eastAsia="仿宋_GB2312" w:hAnsi="仿宋" w:cs="仿宋_GB2312" w:hint="eastAsia"/>
          <w:szCs w:val="32"/>
          <w:lang w:bidi="ar"/>
        </w:rPr>
        <w:t>请各地方协会组织本地区资产评估师参加培训，并将下列事项及时通知所辖区域资产评估师：</w:t>
      </w:r>
    </w:p>
    <w:p w14:paraId="6AC5EF4A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</w:rPr>
      </w:pPr>
      <w:r w:rsidRPr="00F610FD">
        <w:rPr>
          <w:rFonts w:ascii="仿宋_GB2312" w:eastAsia="仿宋_GB2312" w:hAnsi="仿宋" w:cs="仿宋_GB2312" w:hint="eastAsia"/>
          <w:szCs w:val="32"/>
          <w:lang w:bidi="ar"/>
        </w:rPr>
        <w:t>（一）有意参加培训的资产评估师于9月25日9:00至9月30日24:00登录中评协网站“资产评估行业管理统一信息平台”，打开培训管理页面进行报名。本期培训班共120个名额，报满即止。</w:t>
      </w:r>
    </w:p>
    <w:p w14:paraId="4679EB95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</w:rPr>
      </w:pPr>
      <w:r w:rsidRPr="00F610FD">
        <w:rPr>
          <w:rFonts w:ascii="仿宋_GB2312" w:eastAsia="仿宋_GB2312" w:hAnsi="仿宋" w:cs="仿宋_GB2312" w:hint="eastAsia"/>
          <w:szCs w:val="32"/>
          <w:lang w:bidi="ar"/>
        </w:rPr>
        <w:t>（二）已报名的资产评估师因故无法参加培训，请于9月30日前自行在“资产评估行业管理统一信息平台”取消报名，否则将会影响本人参加当年其他培训。</w:t>
      </w:r>
    </w:p>
    <w:p w14:paraId="4E4F9D27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</w:rPr>
      </w:pPr>
      <w:r w:rsidRPr="00F610FD">
        <w:rPr>
          <w:rFonts w:ascii="仿宋_GB2312" w:eastAsia="仿宋_GB2312" w:hAnsi="仿宋" w:cs="仿宋_GB2312" w:hint="eastAsia"/>
          <w:szCs w:val="32"/>
          <w:lang w:bidi="ar"/>
        </w:rPr>
        <w:t>（三）参加培训的学员自行前往上海国家会计学院。</w:t>
      </w:r>
    </w:p>
    <w:p w14:paraId="5F4CBBD4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</w:rPr>
      </w:pPr>
      <w:r w:rsidRPr="00F610FD">
        <w:rPr>
          <w:rFonts w:ascii="仿宋_GB2312" w:eastAsia="仿宋_GB2312" w:hAnsi="仿宋" w:cs="仿宋_GB2312" w:hint="eastAsia"/>
          <w:szCs w:val="32"/>
          <w:lang w:bidi="ar"/>
        </w:rPr>
        <w:t>（四）联系人及联系方式：</w:t>
      </w:r>
    </w:p>
    <w:p w14:paraId="1DCEABFA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</w:rPr>
      </w:pPr>
      <w:r w:rsidRPr="00F610FD">
        <w:rPr>
          <w:rFonts w:ascii="仿宋_GB2312" w:eastAsia="仿宋_GB2312" w:hAnsi="仿宋" w:cs="仿宋_GB2312" w:hint="eastAsia"/>
          <w:szCs w:val="32"/>
          <w:lang w:bidi="ar"/>
        </w:rPr>
        <w:t>中评协考试培训部：李老师  电话：010-88339670；</w:t>
      </w:r>
    </w:p>
    <w:p w14:paraId="1CA8683E" w14:textId="77777777" w:rsidR="00F610FD" w:rsidRPr="00F610FD" w:rsidRDefault="00F610FD" w:rsidP="005C7581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</w:rPr>
      </w:pPr>
      <w:r w:rsidRPr="00F610FD">
        <w:rPr>
          <w:rFonts w:ascii="仿宋_GB2312" w:eastAsia="仿宋_GB2312" w:hAnsi="仿宋" w:cs="仿宋_GB2312" w:hint="eastAsia"/>
          <w:szCs w:val="32"/>
          <w:lang w:bidi="ar"/>
        </w:rPr>
        <w:lastRenderedPageBreak/>
        <w:t>行业管理平台客服：13051653113、18515423171；</w:t>
      </w:r>
    </w:p>
    <w:p w14:paraId="23EFB619" w14:textId="10D29C9C" w:rsidR="005C7581" w:rsidRPr="005C7581" w:rsidRDefault="00F610FD" w:rsidP="005C7581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</w:rPr>
      </w:pPr>
      <w:r w:rsidRPr="00F610FD">
        <w:rPr>
          <w:rFonts w:ascii="仿宋_GB2312" w:eastAsia="仿宋_GB2312" w:hAnsi="仿宋" w:cs="仿宋_GB2312" w:hint="eastAsia"/>
          <w:szCs w:val="32"/>
          <w:lang w:bidi="ar"/>
        </w:rPr>
        <w:t>上海国家会计学院：王老师  电话：021-69768667。</w:t>
      </w:r>
    </w:p>
    <w:p w14:paraId="3E29A8D6" w14:textId="77777777" w:rsidR="005C7581" w:rsidRDefault="005C7581" w:rsidP="005C7581">
      <w:pPr>
        <w:spacing w:line="560" w:lineRule="exact"/>
        <w:ind w:firstLineChars="200" w:firstLine="640"/>
        <w:rPr>
          <w:rFonts w:ascii="Times New Roman" w:eastAsia="仿宋_GB2312" w:hAnsi="Times New Roman" w:cs="Courier New"/>
          <w:color w:val="000000"/>
          <w:kern w:val="0"/>
          <w:szCs w:val="32"/>
        </w:rPr>
      </w:pPr>
    </w:p>
    <w:p w14:paraId="5F3EE5B8" w14:textId="77777777" w:rsidR="005C7581" w:rsidRDefault="005C7581" w:rsidP="005C7581">
      <w:pPr>
        <w:pStyle w:val="a3"/>
        <w:wordWrap/>
        <w:rPr>
          <w:rFonts w:ascii="Times New Roman" w:eastAsia="仿宋"/>
        </w:rPr>
      </w:pPr>
    </w:p>
    <w:p w14:paraId="0AFFA4BB" w14:textId="77777777" w:rsidR="005C7581" w:rsidRDefault="005C7581" w:rsidP="005C7581">
      <w:pPr>
        <w:pStyle w:val="a3"/>
        <w:wordWrap/>
        <w:rPr>
          <w:rFonts w:ascii="Times New Roman" w:eastAsia="仿宋"/>
        </w:rPr>
      </w:pPr>
    </w:p>
    <w:p w14:paraId="0C5F4818" w14:textId="68B4715E" w:rsidR="005C7581" w:rsidRDefault="005C7581" w:rsidP="005C7581">
      <w:pPr>
        <w:pStyle w:val="a3"/>
        <w:rPr>
          <w:rFonts w:ascii="Times New Roman" w:hint="eastAsia"/>
        </w:rPr>
      </w:pPr>
      <w:r>
        <w:rPr>
          <w:rFonts w:ascii="Times New Roman" w:hint="eastAsia"/>
        </w:rPr>
        <w:t>中国资产评估协会</w:t>
      </w:r>
      <w:r>
        <w:rPr>
          <w:rFonts w:ascii="Times New Roman" w:hint="eastAsia"/>
        </w:rPr>
        <w:t xml:space="preserve">        </w:t>
      </w:r>
    </w:p>
    <w:p w14:paraId="3E5D7000" w14:textId="7C917E3C" w:rsidR="005C7581" w:rsidRPr="005C7581" w:rsidRDefault="005C7581" w:rsidP="005C7581">
      <w:pPr>
        <w:pStyle w:val="a3"/>
        <w:rPr>
          <w:rFonts w:ascii="Times New Roman" w:hint="eastAsia"/>
        </w:rPr>
      </w:pPr>
      <w:r>
        <w:rPr>
          <w:rFonts w:ascii="Times New Roman" w:hint="eastAsia"/>
        </w:rPr>
        <w:t>2024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9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>23</w:t>
      </w:r>
      <w:r>
        <w:rPr>
          <w:rFonts w:ascii="Times New Roman" w:hint="eastAsia"/>
        </w:rPr>
        <w:t>日</w:t>
      </w:r>
      <w:r>
        <w:rPr>
          <w:rFonts w:ascii="Times New Roman" w:hint="eastAsia"/>
        </w:rPr>
        <w:t xml:space="preserve">        </w:t>
      </w:r>
    </w:p>
    <w:p w14:paraId="27600A64" w14:textId="77777777" w:rsidR="00F610FD" w:rsidRPr="00F610FD" w:rsidRDefault="00F610FD" w:rsidP="00F610FD">
      <w:pPr>
        <w:rPr>
          <w:rFonts w:ascii="等线" w:eastAsia="等线" w:hAnsi="等线" w:cs="Times New Roman" w:hint="eastAsia"/>
          <w:sz w:val="21"/>
          <w:szCs w:val="22"/>
        </w:rPr>
      </w:pPr>
    </w:p>
    <w:p w14:paraId="198D13F0" w14:textId="77777777" w:rsidR="00F610FD" w:rsidRDefault="00F610FD">
      <w:pPr>
        <w:widowControl/>
        <w:spacing w:line="1060" w:lineRule="exact"/>
        <w:jc w:val="left"/>
        <w:rPr>
          <w:rFonts w:ascii="华文中宋" w:eastAsia="华文中宋" w:hAnsi="华文中宋"/>
          <w:b/>
          <w:sz w:val="44"/>
          <w:szCs w:val="36"/>
        </w:rPr>
      </w:pPr>
    </w:p>
    <w:p w14:paraId="1AF48040" w14:textId="77777777" w:rsidR="00F610FD" w:rsidRDefault="00F610FD">
      <w:pPr>
        <w:widowControl/>
        <w:spacing w:line="1060" w:lineRule="exact"/>
        <w:jc w:val="left"/>
        <w:rPr>
          <w:rFonts w:ascii="华文中宋" w:eastAsia="华文中宋" w:hAnsi="华文中宋"/>
          <w:b/>
          <w:sz w:val="44"/>
          <w:szCs w:val="36"/>
        </w:rPr>
      </w:pPr>
    </w:p>
    <w:p w14:paraId="6D2379D6" w14:textId="77777777" w:rsidR="00F610FD" w:rsidRDefault="00F610FD">
      <w:pPr>
        <w:widowControl/>
        <w:spacing w:line="1060" w:lineRule="exact"/>
        <w:jc w:val="left"/>
        <w:rPr>
          <w:rFonts w:ascii="华文中宋" w:eastAsia="华文中宋" w:hAnsi="华文中宋"/>
          <w:b/>
          <w:sz w:val="44"/>
          <w:szCs w:val="36"/>
        </w:rPr>
      </w:pPr>
    </w:p>
    <w:p w14:paraId="5034870B" w14:textId="77777777" w:rsidR="00F610FD" w:rsidRDefault="00F610FD">
      <w:pPr>
        <w:widowControl/>
        <w:spacing w:line="1060" w:lineRule="exact"/>
        <w:jc w:val="left"/>
        <w:rPr>
          <w:rFonts w:ascii="华文中宋" w:eastAsia="华文中宋" w:hAnsi="华文中宋"/>
          <w:b/>
          <w:sz w:val="44"/>
          <w:szCs w:val="36"/>
        </w:rPr>
      </w:pPr>
    </w:p>
    <w:p w14:paraId="0E59BAC2" w14:textId="77777777" w:rsidR="00F610FD" w:rsidRDefault="00F610FD">
      <w:pPr>
        <w:widowControl/>
        <w:spacing w:line="1060" w:lineRule="exact"/>
        <w:jc w:val="left"/>
        <w:rPr>
          <w:rFonts w:ascii="华文中宋" w:eastAsia="华文中宋" w:hAnsi="华文中宋"/>
          <w:b/>
          <w:sz w:val="44"/>
          <w:szCs w:val="36"/>
        </w:rPr>
      </w:pPr>
    </w:p>
    <w:p w14:paraId="73BA7052" w14:textId="77777777" w:rsidR="00F610FD" w:rsidRDefault="00F610FD">
      <w:pPr>
        <w:widowControl/>
        <w:spacing w:line="1060" w:lineRule="exact"/>
        <w:jc w:val="left"/>
        <w:rPr>
          <w:rFonts w:ascii="华文中宋" w:eastAsia="华文中宋" w:hAnsi="华文中宋"/>
          <w:b/>
          <w:sz w:val="44"/>
          <w:szCs w:val="36"/>
        </w:rPr>
      </w:pPr>
    </w:p>
    <w:p w14:paraId="450585B5" w14:textId="77777777" w:rsidR="00F610FD" w:rsidRDefault="00F610FD">
      <w:pPr>
        <w:widowControl/>
        <w:spacing w:line="1060" w:lineRule="exact"/>
        <w:jc w:val="left"/>
        <w:rPr>
          <w:rFonts w:ascii="华文中宋" w:eastAsia="华文中宋" w:hAnsi="华文中宋"/>
          <w:b/>
          <w:sz w:val="44"/>
          <w:szCs w:val="36"/>
        </w:rPr>
      </w:pPr>
    </w:p>
    <w:p w14:paraId="69F6FA6D" w14:textId="77777777" w:rsidR="00F610FD" w:rsidRDefault="00F610FD">
      <w:pPr>
        <w:widowControl/>
        <w:spacing w:line="1060" w:lineRule="exact"/>
        <w:jc w:val="left"/>
        <w:rPr>
          <w:rFonts w:ascii="华文中宋" w:eastAsia="华文中宋" w:hAnsi="华文中宋"/>
          <w:b/>
          <w:sz w:val="44"/>
          <w:szCs w:val="36"/>
        </w:rPr>
      </w:pPr>
    </w:p>
    <w:p w14:paraId="5F15F355" w14:textId="77777777" w:rsidR="00F610FD" w:rsidRDefault="00F610FD">
      <w:pPr>
        <w:widowControl/>
        <w:spacing w:line="1060" w:lineRule="exact"/>
        <w:jc w:val="left"/>
        <w:rPr>
          <w:rFonts w:ascii="华文中宋" w:eastAsia="华文中宋" w:hAnsi="华文中宋"/>
          <w:b/>
          <w:sz w:val="44"/>
          <w:szCs w:val="36"/>
        </w:rPr>
      </w:pPr>
    </w:p>
    <w:p w14:paraId="6C238D71" w14:textId="77777777" w:rsidR="00F610FD" w:rsidRDefault="00F610FD">
      <w:pPr>
        <w:widowControl/>
        <w:spacing w:line="1060" w:lineRule="exact"/>
        <w:jc w:val="left"/>
        <w:rPr>
          <w:rFonts w:ascii="华文中宋" w:eastAsia="华文中宋" w:hAnsi="华文中宋"/>
          <w:b/>
          <w:sz w:val="44"/>
          <w:szCs w:val="36"/>
        </w:rPr>
      </w:pPr>
    </w:p>
    <w:p w14:paraId="3CB3028E" w14:textId="77777777" w:rsidR="00F610FD" w:rsidRDefault="00F610FD">
      <w:pPr>
        <w:widowControl/>
        <w:spacing w:line="1060" w:lineRule="exact"/>
        <w:jc w:val="left"/>
        <w:rPr>
          <w:rFonts w:ascii="华文中宋" w:eastAsia="华文中宋" w:hAnsi="华文中宋"/>
          <w:b/>
          <w:sz w:val="44"/>
          <w:szCs w:val="36"/>
        </w:rPr>
      </w:pPr>
    </w:p>
    <w:p w14:paraId="56B79309" w14:textId="77777777" w:rsidR="00F610FD" w:rsidRDefault="00F610FD">
      <w:pPr>
        <w:widowControl/>
        <w:spacing w:line="1060" w:lineRule="exact"/>
        <w:jc w:val="left"/>
        <w:rPr>
          <w:rFonts w:ascii="华文中宋" w:eastAsia="华文中宋" w:hAnsi="华文中宋"/>
          <w:b/>
          <w:sz w:val="44"/>
          <w:szCs w:val="36"/>
        </w:rPr>
      </w:pPr>
    </w:p>
    <w:p w14:paraId="573281CC" w14:textId="77777777" w:rsidR="00F610FD" w:rsidRDefault="00F610FD">
      <w:pPr>
        <w:widowControl/>
        <w:spacing w:line="1060" w:lineRule="exact"/>
        <w:jc w:val="left"/>
        <w:rPr>
          <w:rFonts w:ascii="华文中宋" w:eastAsia="华文中宋" w:hAnsi="华文中宋"/>
          <w:b/>
          <w:sz w:val="44"/>
          <w:szCs w:val="36"/>
        </w:rPr>
      </w:pPr>
    </w:p>
    <w:p w14:paraId="6CAEAD93" w14:textId="77777777" w:rsidR="00F610FD" w:rsidRDefault="00F610FD">
      <w:pPr>
        <w:widowControl/>
        <w:spacing w:line="1060" w:lineRule="exact"/>
        <w:jc w:val="left"/>
        <w:rPr>
          <w:rFonts w:ascii="华文中宋" w:eastAsia="华文中宋" w:hAnsi="华文中宋" w:hint="eastAsia"/>
          <w:b/>
          <w:sz w:val="44"/>
          <w:szCs w:val="36"/>
        </w:rPr>
      </w:pPr>
    </w:p>
    <w:p w14:paraId="45B3FB63" w14:textId="77777777" w:rsidR="009B2758" w:rsidRDefault="009B2758">
      <w:pPr>
        <w:widowControl/>
        <w:spacing w:line="1060" w:lineRule="exact"/>
        <w:jc w:val="left"/>
        <w:rPr>
          <w:rFonts w:ascii="华文中宋" w:eastAsia="华文中宋" w:hAnsi="华文中宋"/>
          <w:b/>
          <w:sz w:val="44"/>
          <w:szCs w:val="36"/>
        </w:rPr>
      </w:pPr>
    </w:p>
    <w:p w14:paraId="6F310F0E" w14:textId="77777777" w:rsidR="005C7581" w:rsidRDefault="005C7581">
      <w:pPr>
        <w:widowControl/>
        <w:spacing w:line="1060" w:lineRule="exact"/>
        <w:jc w:val="left"/>
        <w:rPr>
          <w:rFonts w:ascii="华文中宋" w:eastAsia="华文中宋" w:hAnsi="华文中宋"/>
          <w:b/>
          <w:sz w:val="44"/>
          <w:szCs w:val="36"/>
        </w:rPr>
      </w:pPr>
    </w:p>
    <w:p w14:paraId="6357CAD6" w14:textId="77777777" w:rsidR="005C7581" w:rsidRDefault="005C7581">
      <w:pPr>
        <w:widowControl/>
        <w:spacing w:line="1060" w:lineRule="exact"/>
        <w:jc w:val="left"/>
        <w:rPr>
          <w:rFonts w:ascii="华文中宋" w:eastAsia="华文中宋" w:hAnsi="华文中宋" w:hint="eastAsia"/>
          <w:b/>
          <w:sz w:val="44"/>
          <w:szCs w:val="36"/>
        </w:rPr>
      </w:pPr>
    </w:p>
    <w:p w14:paraId="24BFCDF2" w14:textId="77777777" w:rsidR="009B2758" w:rsidRDefault="009B2758" w:rsidP="005C7581">
      <w:pPr>
        <w:widowControl/>
        <w:spacing w:line="1120" w:lineRule="exact"/>
        <w:jc w:val="left"/>
        <w:rPr>
          <w:rFonts w:ascii="华文中宋" w:eastAsia="华文中宋" w:hAnsi="华文中宋" w:hint="eastAsia"/>
          <w:b/>
          <w:sz w:val="44"/>
          <w:szCs w:val="36"/>
        </w:rPr>
      </w:pPr>
    </w:p>
    <w:tbl>
      <w:tblPr>
        <w:tblpPr w:leftFromText="180" w:rightFromText="180" w:vertAnchor="text" w:horzAnchor="page" w:tblpXSpec="center" w:tblpY="392"/>
        <w:tblW w:w="8820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9B2758" w14:paraId="2DC78138" w14:textId="77777777">
        <w:trPr>
          <w:trHeight w:val="567"/>
        </w:trPr>
        <w:tc>
          <w:tcPr>
            <w:tcW w:w="8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4C939B" w14:textId="0A8267A3" w:rsidR="009B2758" w:rsidRDefault="00000000">
            <w:pPr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中国资产评估协会考试培训部            2024年</w:t>
            </w:r>
            <w:r w:rsidR="00217977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217977">
              <w:rPr>
                <w:rFonts w:ascii="仿宋_GB2312" w:eastAsia="仿宋_GB2312" w:hint="eastAsia"/>
                <w:sz w:val="28"/>
                <w:szCs w:val="28"/>
              </w:rPr>
              <w:t>23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日印发  </w:t>
            </w:r>
          </w:p>
        </w:tc>
      </w:tr>
    </w:tbl>
    <w:p w14:paraId="59B50800" w14:textId="77777777" w:rsidR="009B2758" w:rsidRDefault="00000000">
      <w:pPr>
        <w:widowControl/>
        <w:spacing w:line="40" w:lineRule="exact"/>
        <w:jc w:val="left"/>
        <w:rPr>
          <w:rFonts w:ascii="华文中宋" w:eastAsia="华文中宋" w:hAnsi="华文中宋" w:hint="eastAsia"/>
          <w:b/>
          <w:sz w:val="44"/>
          <w:szCs w:val="36"/>
        </w:rPr>
      </w:pPr>
      <w:r>
        <w:rPr>
          <w:rFonts w:ascii="华文中宋" w:eastAsia="华文中宋" w:hAnsi="华文中宋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00CCDB" wp14:editId="66BFB3C4">
                <wp:simplePos x="0" y="0"/>
                <wp:positionH relativeFrom="column">
                  <wp:posOffset>1037590</wp:posOffset>
                </wp:positionH>
                <wp:positionV relativeFrom="page">
                  <wp:posOffset>9429750</wp:posOffset>
                </wp:positionV>
                <wp:extent cx="3475990" cy="250190"/>
                <wp:effectExtent l="0" t="0" r="1016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75990" cy="250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13DB6" id="矩形 2" o:spid="_x0000_s1026" style="position:absolute;left:0;text-align:left;margin-left:81.7pt;margin-top:742.5pt;width:273.7pt;height:19.7pt;flip:y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" fillcolor="white [3212]" strokecolor="white [3212]" strokeweight="2pt">
                <w10:wrap anchory="page"/>
              </v:rect>
            </w:pict>
          </mc:Fallback>
        </mc:AlternateContent>
      </w:r>
      <w:r>
        <w:rPr>
          <w:rFonts w:ascii="华文中宋" w:eastAsia="华文中宋" w:hAnsi="华文中宋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60479C" wp14:editId="7FA80A9A">
                <wp:simplePos x="0" y="0"/>
                <wp:positionH relativeFrom="column">
                  <wp:posOffset>1037590</wp:posOffset>
                </wp:positionH>
                <wp:positionV relativeFrom="page">
                  <wp:posOffset>9677400</wp:posOffset>
                </wp:positionV>
                <wp:extent cx="3475990" cy="1007745"/>
                <wp:effectExtent l="0" t="0" r="1016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990" cy="1007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9108C" id="矩形 1" o:spid="_x0000_s1026" style="position:absolute;left:0;text-align:left;margin-left:81.7pt;margin-top:762pt;width:273.7pt;height:79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" fillcolor="white [3212]" strokecolor="white [3212]" strokeweight="2pt">
                <w10:wrap anchory="page"/>
              </v:rect>
            </w:pict>
          </mc:Fallback>
        </mc:AlternateContent>
      </w:r>
      <w:r>
        <w:rPr>
          <w:rFonts w:ascii="华文中宋" w:eastAsia="华文中宋" w:hAnsi="华文中宋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BBB77" wp14:editId="1343B873">
                <wp:simplePos x="0" y="0"/>
                <wp:positionH relativeFrom="column">
                  <wp:posOffset>-960755</wp:posOffset>
                </wp:positionH>
                <wp:positionV relativeFrom="page">
                  <wp:posOffset>8886190</wp:posOffset>
                </wp:positionV>
                <wp:extent cx="972185" cy="1800225"/>
                <wp:effectExtent l="0" t="0" r="19050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1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4C90F" id="矩形 3" o:spid="_x0000_s1026" style="position:absolute;left:0;text-align:left;margin-left:-75.65pt;margin-top:699.7pt;width:76.55pt;height:14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" fillcolor="white [3212]" strokecolor="white [3212]" strokeweight="2pt">
                <w10:wrap anchory="page"/>
              </v:rect>
            </w:pict>
          </mc:Fallback>
        </mc:AlternateContent>
      </w:r>
      <w:r>
        <w:rPr>
          <w:rFonts w:ascii="华文中宋" w:eastAsia="华文中宋" w:hAnsi="华文中宋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7BCC4" wp14:editId="4BE16C64">
                <wp:simplePos x="0" y="0"/>
                <wp:positionH relativeFrom="column">
                  <wp:posOffset>5603240</wp:posOffset>
                </wp:positionH>
                <wp:positionV relativeFrom="page">
                  <wp:posOffset>8882380</wp:posOffset>
                </wp:positionV>
                <wp:extent cx="972185" cy="1800225"/>
                <wp:effectExtent l="0" t="0" r="19050" b="101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1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2400E" id="矩形 4" o:spid="_x0000_s1026" style="position:absolute;left:0;text-align:left;margin-left:441.2pt;margin-top:699.4pt;width:76.55pt;height:14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" fillcolor="white [3212]" strokecolor="white [3212]" strokeweight="2pt">
                <w10:wrap anchory="page"/>
              </v:rect>
            </w:pict>
          </mc:Fallback>
        </mc:AlternateContent>
      </w:r>
    </w:p>
    <w:sectPr w:rsidR="009B2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1985" w:left="1531" w:header="454" w:footer="1417" w:gutter="0"/>
      <w:pgNumType w:chapStyle="1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7144A" w14:textId="77777777" w:rsidR="00C12644" w:rsidRDefault="00C12644">
      <w:r>
        <w:separator/>
      </w:r>
    </w:p>
  </w:endnote>
  <w:endnote w:type="continuationSeparator" w:id="0">
    <w:p w14:paraId="2FB5457F" w14:textId="77777777" w:rsidR="00C12644" w:rsidRDefault="00C1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75490" w14:textId="77777777" w:rsidR="009B2758" w:rsidRDefault="00000000">
    <w:pPr>
      <w:pStyle w:val="a7"/>
      <w:ind w:firstLineChars="152" w:firstLine="426"/>
      <w:rPr>
        <w:rFonts w:asciiTheme="minorEastAsia" w:eastAsiaTheme="minorEastAsia" w:hAnsiTheme="minorEastAsia" w:hint="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 </w:t>
    </w:r>
    <w:sdt>
      <w:sdtPr>
        <w:rPr>
          <w:rFonts w:asciiTheme="minorEastAsia" w:eastAsiaTheme="minorEastAsia" w:hAnsiTheme="minorEastAsia"/>
          <w:sz w:val="28"/>
          <w:szCs w:val="28"/>
        </w:rPr>
        <w:id w:val="-885333128"/>
      </w:sdtPr>
      <w:sdtContent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</w:rPr>
          <w:t>14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04D8" w14:textId="77777777" w:rsidR="009B2758" w:rsidRDefault="00000000">
    <w:pPr>
      <w:pStyle w:val="a7"/>
      <w:wordWrap w:val="0"/>
      <w:ind w:right="540"/>
      <w:jc w:val="right"/>
      <w:rPr>
        <w:rFonts w:asciiTheme="minorEastAsia" w:eastAsiaTheme="minorEastAsia" w:hAnsiTheme="minorEastAsia" w:hint="eastAsia"/>
        <w:sz w:val="28"/>
        <w:szCs w:val="28"/>
      </w:rPr>
    </w:pPr>
    <w:sdt>
      <w:sdtPr>
        <w:id w:val="-213130033"/>
      </w:sdtPr>
      <w:sdtEndPr>
        <w:rPr>
          <w:rFonts w:asciiTheme="minorEastAsia" w:eastAsiaTheme="minorEastAsia" w:hAnsiTheme="minorEastAsia"/>
          <w:sz w:val="28"/>
          <w:szCs w:val="28"/>
        </w:rPr>
      </w:sdtEndPr>
      <w:sdtContent>
        <w:r>
          <w:rPr>
            <w:rFonts w:asciiTheme="minorEastAsia" w:eastAsiaTheme="minorEastAsia" w:hAnsiTheme="minor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13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01843" w14:textId="77777777" w:rsidR="009B2758" w:rsidRDefault="009B275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5B2A" w14:textId="77777777" w:rsidR="00C12644" w:rsidRDefault="00C12644">
      <w:r>
        <w:separator/>
      </w:r>
    </w:p>
  </w:footnote>
  <w:footnote w:type="continuationSeparator" w:id="0">
    <w:p w14:paraId="1CBC1890" w14:textId="77777777" w:rsidR="00C12644" w:rsidRDefault="00C1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E7F88" w14:textId="77777777" w:rsidR="009B2758" w:rsidRDefault="009B27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625B" w14:textId="77777777" w:rsidR="009B2758" w:rsidRDefault="009B27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C5E3" w14:textId="77777777" w:rsidR="009B2758" w:rsidRDefault="009B2758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k1ZDJhYjJhNGEwMjEwMDYyMzRiYzllN2FkN2Y5YTgifQ=="/>
  </w:docVars>
  <w:rsids>
    <w:rsidRoot w:val="00165B8E"/>
    <w:rsid w:val="0000166A"/>
    <w:rsid w:val="0000224C"/>
    <w:rsid w:val="0001094D"/>
    <w:rsid w:val="000112DA"/>
    <w:rsid w:val="00012D78"/>
    <w:rsid w:val="00015CDC"/>
    <w:rsid w:val="00016095"/>
    <w:rsid w:val="00034A24"/>
    <w:rsid w:val="00036974"/>
    <w:rsid w:val="00052233"/>
    <w:rsid w:val="000576C0"/>
    <w:rsid w:val="00060EF4"/>
    <w:rsid w:val="000640DA"/>
    <w:rsid w:val="00081586"/>
    <w:rsid w:val="00082F53"/>
    <w:rsid w:val="00095A38"/>
    <w:rsid w:val="00096810"/>
    <w:rsid w:val="00096EE0"/>
    <w:rsid w:val="000A05B5"/>
    <w:rsid w:val="000A4C39"/>
    <w:rsid w:val="000A78F5"/>
    <w:rsid w:val="000B0E5E"/>
    <w:rsid w:val="000B1A5B"/>
    <w:rsid w:val="000B5CED"/>
    <w:rsid w:val="000C0287"/>
    <w:rsid w:val="000C1933"/>
    <w:rsid w:val="000C5204"/>
    <w:rsid w:val="000C5944"/>
    <w:rsid w:val="000C78A7"/>
    <w:rsid w:val="000D01D9"/>
    <w:rsid w:val="000D4EE9"/>
    <w:rsid w:val="000D76C4"/>
    <w:rsid w:val="000E32EA"/>
    <w:rsid w:val="000E3608"/>
    <w:rsid w:val="000E60E6"/>
    <w:rsid w:val="000E6B13"/>
    <w:rsid w:val="000F26B5"/>
    <w:rsid w:val="000F48F9"/>
    <w:rsid w:val="00100B0A"/>
    <w:rsid w:val="00106C65"/>
    <w:rsid w:val="001228EC"/>
    <w:rsid w:val="00124C32"/>
    <w:rsid w:val="0012598C"/>
    <w:rsid w:val="0013028D"/>
    <w:rsid w:val="0013241D"/>
    <w:rsid w:val="00132E96"/>
    <w:rsid w:val="001403E3"/>
    <w:rsid w:val="0015288A"/>
    <w:rsid w:val="00155947"/>
    <w:rsid w:val="00165556"/>
    <w:rsid w:val="00165B8E"/>
    <w:rsid w:val="001726BB"/>
    <w:rsid w:val="001769C1"/>
    <w:rsid w:val="00195C66"/>
    <w:rsid w:val="00197758"/>
    <w:rsid w:val="001A1D46"/>
    <w:rsid w:val="001A1E20"/>
    <w:rsid w:val="001B08D4"/>
    <w:rsid w:val="001B446F"/>
    <w:rsid w:val="001D2382"/>
    <w:rsid w:val="001D53A5"/>
    <w:rsid w:val="001D5657"/>
    <w:rsid w:val="001D5BB1"/>
    <w:rsid w:val="001F1A10"/>
    <w:rsid w:val="001F5024"/>
    <w:rsid w:val="0020183C"/>
    <w:rsid w:val="00210F0E"/>
    <w:rsid w:val="00217977"/>
    <w:rsid w:val="002179DE"/>
    <w:rsid w:val="00230B13"/>
    <w:rsid w:val="00235C3E"/>
    <w:rsid w:val="002462BE"/>
    <w:rsid w:val="0025096B"/>
    <w:rsid w:val="00251F57"/>
    <w:rsid w:val="00255B75"/>
    <w:rsid w:val="00255D39"/>
    <w:rsid w:val="00257DA1"/>
    <w:rsid w:val="00266701"/>
    <w:rsid w:val="00274150"/>
    <w:rsid w:val="00284F37"/>
    <w:rsid w:val="00287818"/>
    <w:rsid w:val="002878CD"/>
    <w:rsid w:val="002935B6"/>
    <w:rsid w:val="00293B17"/>
    <w:rsid w:val="00293E95"/>
    <w:rsid w:val="002B1019"/>
    <w:rsid w:val="002B155F"/>
    <w:rsid w:val="002B1B8F"/>
    <w:rsid w:val="002B36E3"/>
    <w:rsid w:val="002B3CC1"/>
    <w:rsid w:val="002B5AE9"/>
    <w:rsid w:val="002C2CF5"/>
    <w:rsid w:val="002C7844"/>
    <w:rsid w:val="002E14B9"/>
    <w:rsid w:val="002E1AE5"/>
    <w:rsid w:val="002E25AE"/>
    <w:rsid w:val="002E59B0"/>
    <w:rsid w:val="002F0A2D"/>
    <w:rsid w:val="002F27A6"/>
    <w:rsid w:val="002F74D8"/>
    <w:rsid w:val="002F79D3"/>
    <w:rsid w:val="00305CEA"/>
    <w:rsid w:val="00314BFD"/>
    <w:rsid w:val="003162A8"/>
    <w:rsid w:val="00316474"/>
    <w:rsid w:val="003212E2"/>
    <w:rsid w:val="00321348"/>
    <w:rsid w:val="00322F7D"/>
    <w:rsid w:val="003239AF"/>
    <w:rsid w:val="00323EC6"/>
    <w:rsid w:val="00324C3B"/>
    <w:rsid w:val="0032607D"/>
    <w:rsid w:val="003276F7"/>
    <w:rsid w:val="00330CBF"/>
    <w:rsid w:val="00337D7C"/>
    <w:rsid w:val="00340DB8"/>
    <w:rsid w:val="003527E4"/>
    <w:rsid w:val="00353029"/>
    <w:rsid w:val="003554F1"/>
    <w:rsid w:val="00377A96"/>
    <w:rsid w:val="00380805"/>
    <w:rsid w:val="00383165"/>
    <w:rsid w:val="003832B4"/>
    <w:rsid w:val="0038430C"/>
    <w:rsid w:val="00390ACB"/>
    <w:rsid w:val="00396F61"/>
    <w:rsid w:val="003A1BE1"/>
    <w:rsid w:val="003A5BBF"/>
    <w:rsid w:val="003A651D"/>
    <w:rsid w:val="003A72FD"/>
    <w:rsid w:val="003B09B4"/>
    <w:rsid w:val="003B43BD"/>
    <w:rsid w:val="003C0E34"/>
    <w:rsid w:val="003C2E7B"/>
    <w:rsid w:val="003C66E1"/>
    <w:rsid w:val="003D3F53"/>
    <w:rsid w:val="003D67DD"/>
    <w:rsid w:val="003E1A4D"/>
    <w:rsid w:val="003E3172"/>
    <w:rsid w:val="003F0024"/>
    <w:rsid w:val="003F7C5C"/>
    <w:rsid w:val="00406002"/>
    <w:rsid w:val="00407527"/>
    <w:rsid w:val="004109DA"/>
    <w:rsid w:val="0041447A"/>
    <w:rsid w:val="00417F6F"/>
    <w:rsid w:val="00422F98"/>
    <w:rsid w:val="00424720"/>
    <w:rsid w:val="00426635"/>
    <w:rsid w:val="00437D01"/>
    <w:rsid w:val="0045004F"/>
    <w:rsid w:val="00460369"/>
    <w:rsid w:val="0046106F"/>
    <w:rsid w:val="004650D6"/>
    <w:rsid w:val="004765C9"/>
    <w:rsid w:val="004772AC"/>
    <w:rsid w:val="004776B5"/>
    <w:rsid w:val="00480687"/>
    <w:rsid w:val="00484034"/>
    <w:rsid w:val="0048564D"/>
    <w:rsid w:val="00491D8B"/>
    <w:rsid w:val="00496F3A"/>
    <w:rsid w:val="004A411C"/>
    <w:rsid w:val="004B2129"/>
    <w:rsid w:val="004B46BB"/>
    <w:rsid w:val="004D3B07"/>
    <w:rsid w:val="004D7438"/>
    <w:rsid w:val="004E4F6E"/>
    <w:rsid w:val="004E573B"/>
    <w:rsid w:val="004F10C8"/>
    <w:rsid w:val="004F2249"/>
    <w:rsid w:val="004F3A28"/>
    <w:rsid w:val="004F75E9"/>
    <w:rsid w:val="0050142E"/>
    <w:rsid w:val="0050490B"/>
    <w:rsid w:val="005066EA"/>
    <w:rsid w:val="0050732A"/>
    <w:rsid w:val="00520EB7"/>
    <w:rsid w:val="005304DC"/>
    <w:rsid w:val="00537311"/>
    <w:rsid w:val="0054273A"/>
    <w:rsid w:val="00547141"/>
    <w:rsid w:val="0054718A"/>
    <w:rsid w:val="0056198D"/>
    <w:rsid w:val="00563A49"/>
    <w:rsid w:val="005756F5"/>
    <w:rsid w:val="005912CB"/>
    <w:rsid w:val="005917DB"/>
    <w:rsid w:val="00591BF1"/>
    <w:rsid w:val="0059542E"/>
    <w:rsid w:val="0059591E"/>
    <w:rsid w:val="005A061C"/>
    <w:rsid w:val="005A6E99"/>
    <w:rsid w:val="005B0E64"/>
    <w:rsid w:val="005B1564"/>
    <w:rsid w:val="005B2CD7"/>
    <w:rsid w:val="005B31C2"/>
    <w:rsid w:val="005C02C2"/>
    <w:rsid w:val="005C0941"/>
    <w:rsid w:val="005C1785"/>
    <w:rsid w:val="005C64C5"/>
    <w:rsid w:val="005C7581"/>
    <w:rsid w:val="005D44BC"/>
    <w:rsid w:val="005D5AC6"/>
    <w:rsid w:val="005E37C9"/>
    <w:rsid w:val="005E4AEA"/>
    <w:rsid w:val="005F3914"/>
    <w:rsid w:val="005F3B90"/>
    <w:rsid w:val="005F54B1"/>
    <w:rsid w:val="00602086"/>
    <w:rsid w:val="0060214F"/>
    <w:rsid w:val="00611CF8"/>
    <w:rsid w:val="00613AE6"/>
    <w:rsid w:val="00621E3C"/>
    <w:rsid w:val="00624035"/>
    <w:rsid w:val="00624F6C"/>
    <w:rsid w:val="00627C10"/>
    <w:rsid w:val="00630C6A"/>
    <w:rsid w:val="006410BA"/>
    <w:rsid w:val="006421B1"/>
    <w:rsid w:val="006436BC"/>
    <w:rsid w:val="00651269"/>
    <w:rsid w:val="0065485A"/>
    <w:rsid w:val="006565F9"/>
    <w:rsid w:val="00674532"/>
    <w:rsid w:val="00695D33"/>
    <w:rsid w:val="006A414F"/>
    <w:rsid w:val="006B0D6C"/>
    <w:rsid w:val="006B6684"/>
    <w:rsid w:val="006C3BE9"/>
    <w:rsid w:val="006C594C"/>
    <w:rsid w:val="006C6C51"/>
    <w:rsid w:val="006D1A2E"/>
    <w:rsid w:val="006D274A"/>
    <w:rsid w:val="006D452E"/>
    <w:rsid w:val="006D78B6"/>
    <w:rsid w:val="006E19DB"/>
    <w:rsid w:val="006E242E"/>
    <w:rsid w:val="006E360A"/>
    <w:rsid w:val="006F091E"/>
    <w:rsid w:val="006F7A82"/>
    <w:rsid w:val="00705845"/>
    <w:rsid w:val="00706EC6"/>
    <w:rsid w:val="00716B00"/>
    <w:rsid w:val="007179FE"/>
    <w:rsid w:val="0072306C"/>
    <w:rsid w:val="0073172B"/>
    <w:rsid w:val="0073490D"/>
    <w:rsid w:val="007420CB"/>
    <w:rsid w:val="0074575D"/>
    <w:rsid w:val="00745F4F"/>
    <w:rsid w:val="007465E5"/>
    <w:rsid w:val="00754621"/>
    <w:rsid w:val="00757DE1"/>
    <w:rsid w:val="007624F6"/>
    <w:rsid w:val="00763FE9"/>
    <w:rsid w:val="00766A43"/>
    <w:rsid w:val="00775227"/>
    <w:rsid w:val="007800B9"/>
    <w:rsid w:val="007811F6"/>
    <w:rsid w:val="0078262B"/>
    <w:rsid w:val="007838B0"/>
    <w:rsid w:val="00787832"/>
    <w:rsid w:val="00794AE4"/>
    <w:rsid w:val="007A69F6"/>
    <w:rsid w:val="007B124C"/>
    <w:rsid w:val="007B19FC"/>
    <w:rsid w:val="007B632F"/>
    <w:rsid w:val="007C3CC2"/>
    <w:rsid w:val="007C5A25"/>
    <w:rsid w:val="007C7C0C"/>
    <w:rsid w:val="007C7D9A"/>
    <w:rsid w:val="007D1B96"/>
    <w:rsid w:val="007D3151"/>
    <w:rsid w:val="007E035A"/>
    <w:rsid w:val="007E73C8"/>
    <w:rsid w:val="0080076E"/>
    <w:rsid w:val="00802F52"/>
    <w:rsid w:val="0080580F"/>
    <w:rsid w:val="00806029"/>
    <w:rsid w:val="00806353"/>
    <w:rsid w:val="00827884"/>
    <w:rsid w:val="00831308"/>
    <w:rsid w:val="0083142E"/>
    <w:rsid w:val="00831F65"/>
    <w:rsid w:val="00832B3B"/>
    <w:rsid w:val="008357F8"/>
    <w:rsid w:val="0084286B"/>
    <w:rsid w:val="008431D7"/>
    <w:rsid w:val="00843B11"/>
    <w:rsid w:val="00853E61"/>
    <w:rsid w:val="00872878"/>
    <w:rsid w:val="00886ACD"/>
    <w:rsid w:val="008906E4"/>
    <w:rsid w:val="008A140D"/>
    <w:rsid w:val="008B3D74"/>
    <w:rsid w:val="008B5E1E"/>
    <w:rsid w:val="008C385E"/>
    <w:rsid w:val="008D582E"/>
    <w:rsid w:val="008E09C8"/>
    <w:rsid w:val="008E18FB"/>
    <w:rsid w:val="008E3704"/>
    <w:rsid w:val="008E47ED"/>
    <w:rsid w:val="008E5125"/>
    <w:rsid w:val="008E6E2F"/>
    <w:rsid w:val="008F5462"/>
    <w:rsid w:val="008F7632"/>
    <w:rsid w:val="0090141D"/>
    <w:rsid w:val="00902820"/>
    <w:rsid w:val="00902AA0"/>
    <w:rsid w:val="0090449B"/>
    <w:rsid w:val="00921F60"/>
    <w:rsid w:val="00931721"/>
    <w:rsid w:val="00931EF6"/>
    <w:rsid w:val="00932904"/>
    <w:rsid w:val="00932F4A"/>
    <w:rsid w:val="00933A7A"/>
    <w:rsid w:val="00934024"/>
    <w:rsid w:val="009361FA"/>
    <w:rsid w:val="00952956"/>
    <w:rsid w:val="00965722"/>
    <w:rsid w:val="009741B2"/>
    <w:rsid w:val="00975ABA"/>
    <w:rsid w:val="00975EB7"/>
    <w:rsid w:val="00986DFE"/>
    <w:rsid w:val="0099671F"/>
    <w:rsid w:val="009A1FC4"/>
    <w:rsid w:val="009A2742"/>
    <w:rsid w:val="009B2758"/>
    <w:rsid w:val="009C4BF8"/>
    <w:rsid w:val="009D4326"/>
    <w:rsid w:val="009D6576"/>
    <w:rsid w:val="009E2799"/>
    <w:rsid w:val="009E3FC1"/>
    <w:rsid w:val="009F0764"/>
    <w:rsid w:val="009F2EAF"/>
    <w:rsid w:val="009F626B"/>
    <w:rsid w:val="009F7D0F"/>
    <w:rsid w:val="00A01DF2"/>
    <w:rsid w:val="00A025AA"/>
    <w:rsid w:val="00A07556"/>
    <w:rsid w:val="00A10CE1"/>
    <w:rsid w:val="00A14F0E"/>
    <w:rsid w:val="00A20283"/>
    <w:rsid w:val="00A21FA1"/>
    <w:rsid w:val="00A220F3"/>
    <w:rsid w:val="00A34A0A"/>
    <w:rsid w:val="00A411E9"/>
    <w:rsid w:val="00A45C5E"/>
    <w:rsid w:val="00A5154A"/>
    <w:rsid w:val="00A52142"/>
    <w:rsid w:val="00A61A92"/>
    <w:rsid w:val="00A67092"/>
    <w:rsid w:val="00A67AE7"/>
    <w:rsid w:val="00A71989"/>
    <w:rsid w:val="00A84A4A"/>
    <w:rsid w:val="00AA15D4"/>
    <w:rsid w:val="00AA1F3E"/>
    <w:rsid w:val="00AA763F"/>
    <w:rsid w:val="00AB27C2"/>
    <w:rsid w:val="00AB44BB"/>
    <w:rsid w:val="00AC0CEF"/>
    <w:rsid w:val="00AC651A"/>
    <w:rsid w:val="00AC7E1B"/>
    <w:rsid w:val="00AD463B"/>
    <w:rsid w:val="00AE7ECD"/>
    <w:rsid w:val="00B02145"/>
    <w:rsid w:val="00B14A9F"/>
    <w:rsid w:val="00B173FB"/>
    <w:rsid w:val="00B27D8C"/>
    <w:rsid w:val="00B33172"/>
    <w:rsid w:val="00B34CF3"/>
    <w:rsid w:val="00B355AF"/>
    <w:rsid w:val="00B360E9"/>
    <w:rsid w:val="00B366DC"/>
    <w:rsid w:val="00B3751F"/>
    <w:rsid w:val="00B3779E"/>
    <w:rsid w:val="00B42C8B"/>
    <w:rsid w:val="00B50621"/>
    <w:rsid w:val="00B665B7"/>
    <w:rsid w:val="00B7244B"/>
    <w:rsid w:val="00B72DAA"/>
    <w:rsid w:val="00B80357"/>
    <w:rsid w:val="00B90ABE"/>
    <w:rsid w:val="00B94ECC"/>
    <w:rsid w:val="00BA30B5"/>
    <w:rsid w:val="00BA43CF"/>
    <w:rsid w:val="00BA6307"/>
    <w:rsid w:val="00BA6528"/>
    <w:rsid w:val="00BB215D"/>
    <w:rsid w:val="00BB2462"/>
    <w:rsid w:val="00BC31B8"/>
    <w:rsid w:val="00BC3638"/>
    <w:rsid w:val="00BC3D7B"/>
    <w:rsid w:val="00BD2C0F"/>
    <w:rsid w:val="00BD7883"/>
    <w:rsid w:val="00BE1B62"/>
    <w:rsid w:val="00BE31CC"/>
    <w:rsid w:val="00BE4E28"/>
    <w:rsid w:val="00BE6EE4"/>
    <w:rsid w:val="00BF13D2"/>
    <w:rsid w:val="00BF59D2"/>
    <w:rsid w:val="00BF5DF7"/>
    <w:rsid w:val="00C01DF5"/>
    <w:rsid w:val="00C065ED"/>
    <w:rsid w:val="00C10212"/>
    <w:rsid w:val="00C12644"/>
    <w:rsid w:val="00C27853"/>
    <w:rsid w:val="00C53CD7"/>
    <w:rsid w:val="00C63802"/>
    <w:rsid w:val="00C70A62"/>
    <w:rsid w:val="00C724B3"/>
    <w:rsid w:val="00C7569E"/>
    <w:rsid w:val="00C84915"/>
    <w:rsid w:val="00C90727"/>
    <w:rsid w:val="00C9258E"/>
    <w:rsid w:val="00CA2E5A"/>
    <w:rsid w:val="00CA49A8"/>
    <w:rsid w:val="00CA5DCF"/>
    <w:rsid w:val="00CB3790"/>
    <w:rsid w:val="00CB430B"/>
    <w:rsid w:val="00CB671E"/>
    <w:rsid w:val="00CB6B73"/>
    <w:rsid w:val="00CC38F3"/>
    <w:rsid w:val="00CC42AD"/>
    <w:rsid w:val="00CC5040"/>
    <w:rsid w:val="00CD26D2"/>
    <w:rsid w:val="00CD2DE2"/>
    <w:rsid w:val="00CD78F1"/>
    <w:rsid w:val="00CE0CD5"/>
    <w:rsid w:val="00CE5F25"/>
    <w:rsid w:val="00CE5FD3"/>
    <w:rsid w:val="00CF18BD"/>
    <w:rsid w:val="00CF1C3F"/>
    <w:rsid w:val="00CF26C0"/>
    <w:rsid w:val="00CF2709"/>
    <w:rsid w:val="00CF33DE"/>
    <w:rsid w:val="00D02427"/>
    <w:rsid w:val="00D154A8"/>
    <w:rsid w:val="00D20142"/>
    <w:rsid w:val="00D278F0"/>
    <w:rsid w:val="00D34CBA"/>
    <w:rsid w:val="00D35AAB"/>
    <w:rsid w:val="00D403A2"/>
    <w:rsid w:val="00D40AE6"/>
    <w:rsid w:val="00D435BC"/>
    <w:rsid w:val="00D60D6C"/>
    <w:rsid w:val="00D6709B"/>
    <w:rsid w:val="00D67226"/>
    <w:rsid w:val="00D71BDF"/>
    <w:rsid w:val="00D73F50"/>
    <w:rsid w:val="00D7501F"/>
    <w:rsid w:val="00D756AC"/>
    <w:rsid w:val="00D81B19"/>
    <w:rsid w:val="00D82334"/>
    <w:rsid w:val="00DA691E"/>
    <w:rsid w:val="00DB352F"/>
    <w:rsid w:val="00DB4356"/>
    <w:rsid w:val="00DB448F"/>
    <w:rsid w:val="00DB6013"/>
    <w:rsid w:val="00DB7545"/>
    <w:rsid w:val="00DC0436"/>
    <w:rsid w:val="00DC244F"/>
    <w:rsid w:val="00DD4F4C"/>
    <w:rsid w:val="00DD5277"/>
    <w:rsid w:val="00DD5796"/>
    <w:rsid w:val="00DD634A"/>
    <w:rsid w:val="00DD63A2"/>
    <w:rsid w:val="00DD7960"/>
    <w:rsid w:val="00DE055F"/>
    <w:rsid w:val="00DE2F89"/>
    <w:rsid w:val="00E11D99"/>
    <w:rsid w:val="00E11FFB"/>
    <w:rsid w:val="00E1281C"/>
    <w:rsid w:val="00E16C1E"/>
    <w:rsid w:val="00E32FA3"/>
    <w:rsid w:val="00E336B2"/>
    <w:rsid w:val="00E3437E"/>
    <w:rsid w:val="00E36F89"/>
    <w:rsid w:val="00E378CA"/>
    <w:rsid w:val="00E54EBE"/>
    <w:rsid w:val="00E5613A"/>
    <w:rsid w:val="00E56A88"/>
    <w:rsid w:val="00E61E46"/>
    <w:rsid w:val="00E67964"/>
    <w:rsid w:val="00E76E6B"/>
    <w:rsid w:val="00E7763B"/>
    <w:rsid w:val="00E77D8F"/>
    <w:rsid w:val="00E8758F"/>
    <w:rsid w:val="00E9474C"/>
    <w:rsid w:val="00E95117"/>
    <w:rsid w:val="00E97589"/>
    <w:rsid w:val="00EA5972"/>
    <w:rsid w:val="00EB1B28"/>
    <w:rsid w:val="00EC1F13"/>
    <w:rsid w:val="00ED3360"/>
    <w:rsid w:val="00EE2D3D"/>
    <w:rsid w:val="00EE2FA1"/>
    <w:rsid w:val="00EE689E"/>
    <w:rsid w:val="00EF0145"/>
    <w:rsid w:val="00EF6323"/>
    <w:rsid w:val="00EF6D2B"/>
    <w:rsid w:val="00EF77FE"/>
    <w:rsid w:val="00EF7E7E"/>
    <w:rsid w:val="00F003E1"/>
    <w:rsid w:val="00F02570"/>
    <w:rsid w:val="00F12905"/>
    <w:rsid w:val="00F21D58"/>
    <w:rsid w:val="00F32DD6"/>
    <w:rsid w:val="00F34048"/>
    <w:rsid w:val="00F378E8"/>
    <w:rsid w:val="00F4560B"/>
    <w:rsid w:val="00F47DEC"/>
    <w:rsid w:val="00F523F6"/>
    <w:rsid w:val="00F54AC3"/>
    <w:rsid w:val="00F579EF"/>
    <w:rsid w:val="00F610FD"/>
    <w:rsid w:val="00F65602"/>
    <w:rsid w:val="00F66693"/>
    <w:rsid w:val="00F7532D"/>
    <w:rsid w:val="00F76273"/>
    <w:rsid w:val="00F836CC"/>
    <w:rsid w:val="00F87962"/>
    <w:rsid w:val="00FA1B50"/>
    <w:rsid w:val="00FB17F0"/>
    <w:rsid w:val="00FB3C4D"/>
    <w:rsid w:val="00FB73B6"/>
    <w:rsid w:val="00FC03D6"/>
    <w:rsid w:val="00FC518B"/>
    <w:rsid w:val="00FC6980"/>
    <w:rsid w:val="00FC6B5A"/>
    <w:rsid w:val="00FD3F92"/>
    <w:rsid w:val="00FE385A"/>
    <w:rsid w:val="00FE5D9A"/>
    <w:rsid w:val="00FE684E"/>
    <w:rsid w:val="08A6177A"/>
    <w:rsid w:val="0CD3040D"/>
    <w:rsid w:val="185F6089"/>
    <w:rsid w:val="500454E6"/>
    <w:rsid w:val="635A23BC"/>
    <w:rsid w:val="6B6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F860DE"/>
  <w15:docId w15:val="{60F0B583-FCC9-4076-B115-DFED58FB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仿宋" w:hAnsi="Arial" w:cstheme="minorBidi"/>
      <w:kern w:val="2"/>
      <w:sz w:val="32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unhideWhenUsed/>
    <w:qFormat/>
    <w:pPr>
      <w:tabs>
        <w:tab w:val="left" w:pos="916"/>
        <w:tab w:val="left" w:pos="1832"/>
        <w:tab w:val="left" w:pos="2748"/>
        <w:tab w:val="left" w:pos="3664"/>
        <w:tab w:val="center" w:pos="4453"/>
      </w:tabs>
      <w:wordWrap w:val="0"/>
      <w:adjustRightInd w:val="0"/>
      <w:snapToGrid w:val="0"/>
      <w:spacing w:line="560" w:lineRule="exact"/>
      <w:jc w:val="right"/>
    </w:pPr>
    <w:rPr>
      <w:rFonts w:ascii="仿宋_GB2312" w:eastAsia="仿宋_GB2312" w:hAnsi="Times New Roman" w:cs="Times New Roman"/>
      <w:szCs w:val="32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FollowedHyperlink"/>
    <w:basedOn w:val="a0"/>
    <w:uiPriority w:val="99"/>
    <w:semiHidden/>
    <w:unhideWhenUsed/>
    <w:rPr>
      <w:color w:val="4D7AD8"/>
      <w:u w:val="none"/>
      <w:shd w:val="clear" w:color="auto" w:fill="F7F7F7"/>
    </w:rPr>
  </w:style>
  <w:style w:type="character" w:styleId="af">
    <w:name w:val="line number"/>
    <w:basedOn w:val="a0"/>
    <w:uiPriority w:val="99"/>
    <w:semiHidden/>
    <w:unhideWhenUsed/>
    <w:qFormat/>
  </w:style>
  <w:style w:type="character" w:styleId="HTML1">
    <w:name w:val="HTML Definition"/>
    <w:basedOn w:val="a0"/>
    <w:uiPriority w:val="99"/>
    <w:semiHidden/>
    <w:unhideWhenUsed/>
    <w:rPr>
      <w:i/>
      <w:iCs/>
    </w:r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2">
    <w:name w:val="HTML Code"/>
    <w:basedOn w:val="a0"/>
    <w:uiPriority w:val="99"/>
    <w:semiHidden/>
    <w:unhideWhenUsed/>
    <w:rPr>
      <w:rFonts w:ascii="Consolas" w:eastAsia="Consolas" w:hAnsi="Consolas" w:cs="Consolas"/>
      <w:sz w:val="21"/>
      <w:szCs w:val="21"/>
    </w:rPr>
  </w:style>
  <w:style w:type="character" w:styleId="HTML3">
    <w:name w:val="HTML Keyboard"/>
    <w:basedOn w:val="a0"/>
    <w:uiPriority w:val="99"/>
    <w:semiHidden/>
    <w:unhideWhenUsed/>
    <w:rPr>
      <w:rFonts w:ascii="Consolas" w:eastAsia="Consolas" w:hAnsi="Consolas" w:cs="Consolas" w:hint="default"/>
      <w:b/>
      <w:bCs/>
      <w:color w:val="666666"/>
      <w:sz w:val="21"/>
      <w:szCs w:val="21"/>
    </w:rPr>
  </w:style>
  <w:style w:type="character" w:styleId="HTML4">
    <w:name w:val="HTML Sample"/>
    <w:basedOn w:val="a0"/>
    <w:uiPriority w:val="99"/>
    <w:semiHidden/>
    <w:unhideWhenUsed/>
    <w:rPr>
      <w:rFonts w:ascii="Consolas" w:eastAsia="Consolas" w:hAnsi="Consolas" w:cs="Consolas" w:hint="default"/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黑体" w:eastAsia="黑体" w:hAnsi="Courier New" w:cs="Courier New"/>
      <w:kern w:val="0"/>
      <w:sz w:val="20"/>
      <w:szCs w:val="20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a4">
    <w:name w:val="纯文本 字符"/>
    <w:basedOn w:val="a0"/>
    <w:link w:val="a3"/>
    <w:qFormat/>
    <w:rPr>
      <w:rFonts w:ascii="仿宋_GB2312" w:eastAsia="仿宋_GB2312" w:hAnsi="Times New Roman" w:cs="Times New Roman"/>
      <w:kern w:val="2"/>
      <w:sz w:val="32"/>
      <w:szCs w:val="32"/>
    </w:rPr>
  </w:style>
  <w:style w:type="character" w:customStyle="1" w:styleId="ant-radio">
    <w:name w:val="ant-radio+*"/>
    <w:basedOn w:val="a0"/>
    <w:autoRedefine/>
    <w:qFormat/>
    <w:rPr>
      <w:color w:val="999999"/>
      <w:sz w:val="14"/>
      <w:szCs w:val="14"/>
    </w:rPr>
  </w:style>
  <w:style w:type="character" w:customStyle="1" w:styleId="wea-dropdown-triangle">
    <w:name w:val="wea-dropdown-triangle"/>
    <w:basedOn w:val="a0"/>
    <w:qFormat/>
  </w:style>
  <w:style w:type="character" w:customStyle="1" w:styleId="auto-pass-node">
    <w:name w:val="auto-pass-node"/>
    <w:basedOn w:val="a0"/>
    <w:autoRedefine/>
    <w:qFormat/>
    <w:rPr>
      <w:bdr w:val="single" w:sz="4" w:space="0" w:color="DC4446"/>
      <w:shd w:val="clear" w:color="auto" w:fill="A9E2FF"/>
    </w:rPr>
  </w:style>
  <w:style w:type="character" w:customStyle="1" w:styleId="isrevision">
    <w:name w:val="isrevision"/>
    <w:basedOn w:val="a0"/>
    <w:qFormat/>
    <w:rPr>
      <w:color w:val="000000"/>
      <w:sz w:val="14"/>
      <w:szCs w:val="14"/>
      <w:bdr w:val="single" w:sz="4" w:space="0" w:color="E9E9E9"/>
      <w:shd w:val="clear" w:color="auto" w:fill="FFFFFF"/>
    </w:rPr>
  </w:style>
  <w:style w:type="character" w:customStyle="1" w:styleId="not-pass-node">
    <w:name w:val="not-pass-node"/>
    <w:basedOn w:val="a0"/>
    <w:autoRedefine/>
    <w:qFormat/>
    <w:rPr>
      <w:bdr w:val="single" w:sz="4" w:space="0" w:color="5ABD6B"/>
      <w:shd w:val="clear" w:color="auto" w:fill="BFF3C3"/>
    </w:rPr>
  </w:style>
  <w:style w:type="character" w:customStyle="1" w:styleId="hover40">
    <w:name w:val="hover40"/>
    <w:basedOn w:val="a0"/>
    <w:autoRedefine/>
    <w:qFormat/>
    <w:rPr>
      <w:color w:val="009DFF"/>
    </w:rPr>
  </w:style>
  <w:style w:type="character" w:customStyle="1" w:styleId="hover41">
    <w:name w:val="hover41"/>
    <w:basedOn w:val="a0"/>
    <w:autoRedefine/>
    <w:qFormat/>
    <w:rPr>
      <w:color w:val="009DFF"/>
    </w:rPr>
  </w:style>
  <w:style w:type="character" w:customStyle="1" w:styleId="button">
    <w:name w:val="button"/>
    <w:basedOn w:val="a0"/>
    <w:qFormat/>
  </w:style>
  <w:style w:type="character" w:customStyle="1" w:styleId="button1">
    <w:name w:val="button1"/>
    <w:basedOn w:val="a0"/>
    <w:autoRedefine/>
    <w:qFormat/>
  </w:style>
  <w:style w:type="character" w:customStyle="1" w:styleId="disabled4">
    <w:name w:val="disabled4"/>
    <w:basedOn w:val="a0"/>
    <w:autoRedefine/>
    <w:qFormat/>
    <w:rPr>
      <w:color w:val="AAAAAA"/>
      <w:shd w:val="clear" w:color="auto" w:fill="F7F7F7"/>
    </w:rPr>
  </w:style>
  <w:style w:type="character" w:customStyle="1" w:styleId="first-child2">
    <w:name w:val="first-child2"/>
    <w:basedOn w:val="a0"/>
    <w:autoRedefine/>
    <w:qFormat/>
    <w:rPr>
      <w:color w:val="999999"/>
      <w:sz w:val="26"/>
      <w:szCs w:val="26"/>
    </w:rPr>
  </w:style>
  <w:style w:type="character" w:customStyle="1" w:styleId="first-child3">
    <w:name w:val="first-child3"/>
    <w:basedOn w:val="a0"/>
    <w:autoRedefine/>
    <w:qFormat/>
  </w:style>
  <w:style w:type="character" w:customStyle="1" w:styleId="ant-tree-switcher">
    <w:name w:val="ant-tree-switcher"/>
    <w:basedOn w:val="a0"/>
    <w:autoRedefine/>
    <w:qFormat/>
  </w:style>
  <w:style w:type="character" w:customStyle="1" w:styleId="ant-table-row-expand-icon3">
    <w:name w:val="ant-table-row-expand-icon3"/>
    <w:basedOn w:val="a0"/>
    <w:autoRedefine/>
    <w:qFormat/>
    <w:rPr>
      <w:vanish/>
    </w:rPr>
  </w:style>
  <w:style w:type="character" w:customStyle="1" w:styleId="first-of-type">
    <w:name w:val="first-of-type"/>
    <w:basedOn w:val="a0"/>
    <w:autoRedefine/>
    <w:qFormat/>
    <w:rPr>
      <w:color w:val="FF0000"/>
    </w:rPr>
  </w:style>
  <w:style w:type="character" w:customStyle="1" w:styleId="first-of-type1">
    <w:name w:val="first-of-type1"/>
    <w:basedOn w:val="a0"/>
    <w:autoRedefine/>
    <w:qFormat/>
    <w:rPr>
      <w:color w:val="FF0000"/>
    </w:rPr>
  </w:style>
  <w:style w:type="character" w:customStyle="1" w:styleId="first-of-type2">
    <w:name w:val="first-of-type2"/>
    <w:basedOn w:val="a0"/>
    <w:autoRedefine/>
    <w:qFormat/>
    <w:rPr>
      <w:color w:val="FF0000"/>
    </w:rPr>
  </w:style>
  <w:style w:type="character" w:customStyle="1" w:styleId="wea-thumbnails-doc-content-subtitle">
    <w:name w:val="wea-thumbnails-doc-content-subtitle"/>
    <w:basedOn w:val="a0"/>
    <w:autoRedefine/>
    <w:qFormat/>
    <w:rPr>
      <w:color w:val="9A9A9A"/>
    </w:rPr>
  </w:style>
  <w:style w:type="character" w:customStyle="1" w:styleId="ant-select-tree-switcher">
    <w:name w:val="ant-select-tree-switcher"/>
    <w:basedOn w:val="a0"/>
    <w:autoRedefine/>
    <w:qFormat/>
  </w:style>
  <w:style w:type="character" w:customStyle="1" w:styleId="ant-select-tree-checkbox2">
    <w:name w:val="ant-select-tree-checkbox2"/>
    <w:basedOn w:val="a0"/>
    <w:autoRedefine/>
    <w:qFormat/>
  </w:style>
  <w:style w:type="character" w:customStyle="1" w:styleId="ant-select-tree-iconele">
    <w:name w:val="ant-select-tree-iconele"/>
    <w:basedOn w:val="a0"/>
    <w:autoRedefine/>
    <w:qFormat/>
  </w:style>
  <w:style w:type="character" w:customStyle="1" w:styleId="ant-tree-checkbox8">
    <w:name w:val="ant-tree-checkbox8"/>
    <w:basedOn w:val="a0"/>
    <w:autoRedefine/>
    <w:qFormat/>
  </w:style>
  <w:style w:type="character" w:customStyle="1" w:styleId="ant-tree-iconele">
    <w:name w:val="ant-tree-iconele"/>
    <w:basedOn w:val="a0"/>
    <w:autoRedefine/>
    <w:qFormat/>
  </w:style>
  <w:style w:type="character" w:customStyle="1" w:styleId="tmpztreemovearrow">
    <w:name w:val="tmpztreemove_arrow"/>
    <w:basedOn w:val="a0"/>
    <w:qFormat/>
  </w:style>
  <w:style w:type="character" w:customStyle="1" w:styleId="current-node">
    <w:name w:val="current-node"/>
    <w:basedOn w:val="a0"/>
    <w:autoRedefine/>
    <w:qFormat/>
    <w:rPr>
      <w:bdr w:val="single" w:sz="4" w:space="0" w:color="F5B87B"/>
      <w:shd w:val="clear" w:color="auto" w:fill="FFE8CC"/>
    </w:rPr>
  </w:style>
  <w:style w:type="character" w:customStyle="1" w:styleId="passed-node">
    <w:name w:val="passed-node"/>
    <w:basedOn w:val="a0"/>
    <w:autoRedefine/>
    <w:qFormat/>
    <w:rPr>
      <w:bdr w:val="single" w:sz="4" w:space="0" w:color="49A8D4"/>
      <w:shd w:val="clear" w:color="auto" w:fill="A9E3FF"/>
    </w:rPr>
  </w:style>
  <w:style w:type="character" w:customStyle="1" w:styleId="last-child1">
    <w:name w:val="last-child1"/>
    <w:basedOn w:val="a0"/>
    <w:autoRedefine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D87630E-87E3-48EE-A24A-048053BDC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</Words>
  <Characters>681</Characters>
  <Application>Microsoft Office Word</Application>
  <DocSecurity>0</DocSecurity>
  <Lines>5</Lines>
  <Paragraphs>1</Paragraphs>
  <ScaleCrop>false</ScaleCrop>
  <Company>Lenovo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李越岩</cp:lastModifiedBy>
  <cp:revision>21</cp:revision>
  <cp:lastPrinted>2024-01-12T06:37:00Z</cp:lastPrinted>
  <dcterms:created xsi:type="dcterms:W3CDTF">2023-03-24T00:28:00Z</dcterms:created>
  <dcterms:modified xsi:type="dcterms:W3CDTF">2024-09-23T08:05:00Z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91C5CC0BDFF74E22901AF160F1C9A4B4</vt:lpwstr>
  </property>
</Properties>
</file>